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2" w:rsidRPr="0083420E" w:rsidRDefault="00657B44" w:rsidP="004851BC">
      <w:pPr>
        <w:pStyle w:val="Ttulo"/>
        <w:jc w:val="center"/>
        <w:rPr>
          <w:rFonts w:ascii="Adobe Devanagari" w:hAnsi="Adobe Devanagari"/>
          <w:caps/>
          <w:u w:val="single" w:color="97450D"/>
          <w:vertAlign w:val="subscript"/>
          <w:lang w:val="en-US"/>
        </w:rPr>
      </w:pPr>
      <w:r>
        <w:rPr>
          <w:rFonts w:ascii="Adobe Devanagari" w:hAnsi="Adobe Devanagari"/>
          <w:caps/>
          <w:u w:val="single" w:color="97450D"/>
          <w:vertAlign w:val="subscript"/>
          <w:lang w:val="en-US"/>
        </w:rPr>
        <w:t>PEEP</w:t>
      </w:r>
    </w:p>
    <w:p w:rsidR="008811EA" w:rsidRDefault="008811EA" w:rsidP="00A92132">
      <w:pPr>
        <w:jc w:val="both"/>
        <w:rPr>
          <w:lang w:val="en-US"/>
        </w:rPr>
      </w:pPr>
    </w:p>
    <w:p w:rsidR="008811EA" w:rsidRDefault="008811EA" w:rsidP="00A92132">
      <w:pPr>
        <w:jc w:val="both"/>
        <w:rPr>
          <w:b/>
          <w:lang w:val="en-US"/>
        </w:rPr>
      </w:pPr>
    </w:p>
    <w:p w:rsidR="00A92132" w:rsidRDefault="001B1DA5" w:rsidP="00A92132">
      <w:pPr>
        <w:jc w:val="both"/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2E6FA595" wp14:editId="1EFE7397">
            <wp:extent cx="5721494" cy="1764000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081" t="34666" r="7268" b="20032"/>
                    <a:stretch/>
                  </pic:blipFill>
                  <pic:spPr bwMode="auto">
                    <a:xfrm>
                      <a:off x="0" y="0"/>
                      <a:ext cx="5721494" cy="17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132" w:rsidRDefault="00A92132" w:rsidP="00A92132">
      <w:pPr>
        <w:jc w:val="both"/>
        <w:rPr>
          <w:b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>
              <w:rPr>
                <w:rFonts w:ascii="Adobe Devanagari" w:hAnsi="Adobe Devanagari" w:cs="Adobe Devanagari"/>
                <w:b/>
                <w:lang w:val="en-US"/>
              </w:rPr>
              <w:t>Goal</w:t>
            </w:r>
          </w:p>
        </w:tc>
        <w:tc>
          <w:tcPr>
            <w:tcW w:w="6606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Morphological measurements</w:t>
            </w:r>
          </w:p>
        </w:tc>
      </w:tr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area</w:t>
            </w:r>
          </w:p>
        </w:tc>
        <w:tc>
          <w:tcPr>
            <w:tcW w:w="6606" w:type="dxa"/>
          </w:tcPr>
          <w:p w:rsidR="008B290D" w:rsidRPr="004851BC" w:rsidRDefault="00657B44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657B44">
              <w:rPr>
                <w:rFonts w:ascii="Adobe Devanagari" w:hAnsi="Adobe Devanagari" w:cs="Adobe Devanagari"/>
                <w:lang w:val="en-US"/>
              </w:rPr>
              <w:t xml:space="preserve">River banks, gullies, canals, tidal </w:t>
            </w:r>
            <w:proofErr w:type="spellStart"/>
            <w:r w:rsidRPr="00657B44">
              <w:rPr>
                <w:rFonts w:ascii="Adobe Devanagari" w:hAnsi="Adobe Devanagari" w:cs="Adobe Devanagari"/>
                <w:lang w:val="en-US"/>
              </w:rPr>
              <w:t>mudbanks</w:t>
            </w:r>
            <w:proofErr w:type="spellEnd"/>
          </w:p>
        </w:tc>
      </w:tr>
      <w:tr w:rsidR="008B290D" w:rsidRPr="004851BC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time resolution</w:t>
            </w:r>
          </w:p>
        </w:tc>
        <w:tc>
          <w:tcPr>
            <w:tcW w:w="6606" w:type="dxa"/>
          </w:tcPr>
          <w:p w:rsidR="008B290D" w:rsidRPr="004851BC" w:rsidRDefault="0091596F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91596F">
              <w:rPr>
                <w:rFonts w:ascii="Adobe Devanagari" w:hAnsi="Adobe Devanagari" w:cs="Adobe Devanagari"/>
                <w:lang w:val="en-US"/>
              </w:rPr>
              <w:t>Days–months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Investment costs</w:t>
            </w:r>
          </w:p>
        </w:tc>
        <w:tc>
          <w:tcPr>
            <w:tcW w:w="6606" w:type="dxa"/>
          </w:tcPr>
          <w:p w:rsidR="008B290D" w:rsidRPr="008B290D" w:rsidRDefault="001C4E0B" w:rsidP="00657B44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1C4E0B">
              <w:rPr>
                <w:rFonts w:ascii="Adobe Devanagari" w:hAnsi="Adobe Devanagari" w:cs="Adobe Devanagari"/>
                <w:lang w:val="en-US"/>
              </w:rPr>
              <w:t>&lt; </w:t>
            </w:r>
            <w:r w:rsidR="0091596F">
              <w:rPr>
                <w:rFonts w:ascii="Adobe Devanagari" w:hAnsi="Adobe Devanagari" w:cs="Adobe Devanagari"/>
                <w:lang w:val="en-US"/>
              </w:rPr>
              <w:t>1</w:t>
            </w:r>
            <w:r w:rsidR="00657B44">
              <w:rPr>
                <w:rFonts w:ascii="Adobe Devanagari" w:hAnsi="Adobe Devanagari" w:cs="Adobe Devanagari"/>
                <w:lang w:val="en-US"/>
              </w:rPr>
              <w:t>750</w:t>
            </w:r>
            <w:r w:rsidR="0091596F">
              <w:rPr>
                <w:rFonts w:ascii="Adobe Devanagari" w:hAnsi="Adobe Devanagari" w:cs="Adobe Devanagari"/>
                <w:lang w:val="en-US"/>
              </w:rPr>
              <w:t xml:space="preserve"> €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Operation Costs</w:t>
            </w:r>
          </w:p>
        </w:tc>
        <w:tc>
          <w:tcPr>
            <w:tcW w:w="6606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Labor</w:t>
            </w:r>
          </w:p>
        </w:tc>
        <w:tc>
          <w:tcPr>
            <w:tcW w:w="6606" w:type="dxa"/>
          </w:tcPr>
          <w:p w:rsidR="008B290D" w:rsidRPr="00B900F9" w:rsidRDefault="0091596F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low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Spatial Coverage</w:t>
            </w:r>
          </w:p>
        </w:tc>
        <w:tc>
          <w:tcPr>
            <w:tcW w:w="6606" w:type="dxa"/>
          </w:tcPr>
          <w:p w:rsidR="00760527" w:rsidRPr="00B900F9" w:rsidRDefault="0091596F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spot</w:t>
            </w:r>
            <w:r w:rsidR="00760527">
              <w:rPr>
                <w:rFonts w:ascii="Adobe Devanagari" w:hAnsi="Adobe Devanagari" w:cs="Adobe Devanagari"/>
                <w:lang w:val="en-US"/>
              </w:rPr>
              <w:t xml:space="preserve">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FC22BF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FC22BF">
              <w:rPr>
                <w:rFonts w:ascii="Adobe Devanagari" w:hAnsi="Adobe Devanagari" w:cs="Adobe Devanagari"/>
                <w:b/>
                <w:lang w:val="en-US"/>
              </w:rPr>
              <w:t>Time Frequency</w:t>
            </w:r>
          </w:p>
        </w:tc>
        <w:tc>
          <w:tcPr>
            <w:tcW w:w="6606" w:type="dxa"/>
          </w:tcPr>
          <w:p w:rsidR="008B290D" w:rsidRPr="00FC22BF" w:rsidRDefault="0091596F" w:rsidP="00760527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FC22BF">
              <w:rPr>
                <w:rFonts w:ascii="Adobe Devanagari" w:hAnsi="Adobe Devanagari" w:cs="Adobe Devanagari"/>
                <w:lang w:val="en-US"/>
              </w:rPr>
              <w:t>continuous</w:t>
            </w:r>
            <w:r w:rsidR="008B290D" w:rsidRPr="00FC22BF">
              <w:rPr>
                <w:rFonts w:ascii="Adobe Devanagari" w:hAnsi="Adobe Devanagari" w:cs="Adobe Devanagari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Detail level</w:t>
            </w:r>
          </w:p>
        </w:tc>
        <w:tc>
          <w:tcPr>
            <w:tcW w:w="6606" w:type="dxa"/>
          </w:tcPr>
          <w:p w:rsidR="008B290D" w:rsidRPr="00B900F9" w:rsidRDefault="008B290D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B900F9">
              <w:rPr>
                <w:rFonts w:ascii="Adobe Devanagari" w:hAnsi="Adobe Devanagari" w:cs="Adobe Devanagari"/>
                <w:lang w:val="en-US"/>
              </w:rPr>
              <w:t xml:space="preserve">High </w:t>
            </w:r>
            <w:r w:rsidR="001C4E0B">
              <w:rPr>
                <w:rFonts w:ascii="Adobe Devanagari" w:hAnsi="Adobe Devanagari" w:cs="Adobe Devanagari"/>
                <w:lang w:val="en-US"/>
              </w:rPr>
              <w:t>(</w:t>
            </w:r>
            <w:r w:rsidR="0091596F">
              <w:rPr>
                <w:rFonts w:ascii="Adobe Devanagari" w:hAnsi="Adobe Devanagari" w:cs="Adobe Devanagari"/>
                <w:lang w:val="en-US"/>
              </w:rPr>
              <w:t>2</w:t>
            </w:r>
            <w:r w:rsidR="001C4E0B">
              <w:rPr>
                <w:rFonts w:ascii="Adobe Devanagari" w:hAnsi="Adobe Devanagari" w:cs="Adobe Devanagari"/>
                <w:lang w:val="en-US"/>
              </w:rPr>
              <w:t xml:space="preserve"> mm </w:t>
            </w:r>
            <w:r w:rsidRPr="00B900F9">
              <w:rPr>
                <w:rFonts w:ascii="Adobe Devanagari" w:hAnsi="Adobe Devanagari" w:cs="Adobe Devanagari"/>
                <w:lang w:val="en-US"/>
              </w:rPr>
              <w:t>vertical resolution)</w:t>
            </w:r>
          </w:p>
        </w:tc>
      </w:tr>
    </w:tbl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</w:p>
    <w:p w:rsidR="008811EA" w:rsidRPr="004851BC" w:rsidRDefault="008811EA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Method</w:t>
      </w:r>
    </w:p>
    <w:p w:rsidR="00C0145A" w:rsidRDefault="00C0145A" w:rsidP="00A92132">
      <w:pPr>
        <w:jc w:val="both"/>
        <w:rPr>
          <w:rFonts w:ascii="Adobe Devanagari" w:hAnsi="Adobe Devanagari" w:cs="Adobe Devanagari"/>
          <w:lang w:val="en-US"/>
        </w:rPr>
      </w:pPr>
      <w:r>
        <w:rPr>
          <w:rFonts w:ascii="Adobe Devanagari" w:hAnsi="Adobe Devanagari" w:cs="Adobe Devanagari"/>
          <w:lang w:val="en-US"/>
        </w:rPr>
        <w:t xml:space="preserve">. </w:t>
      </w:r>
    </w:p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Materials</w:t>
      </w:r>
    </w:p>
    <w:p w:rsidR="001B1DA5" w:rsidRDefault="001B1DA5" w:rsidP="00AB78FD">
      <w:pPr>
        <w:jc w:val="both"/>
        <w:rPr>
          <w:rFonts w:ascii="Adobe Devanagari" w:hAnsi="Adobe Devanagari" w:cs="Adobe Devanagari"/>
          <w:lang w:val="en-US"/>
        </w:rPr>
      </w:pPr>
      <w:r w:rsidRPr="001B1DA5">
        <w:rPr>
          <w:rFonts w:ascii="Adobe Devanagari" w:hAnsi="Adobe Devanagari" w:cs="Adobe Devanagari"/>
          <w:lang w:val="en-US"/>
        </w:rPr>
        <w:t>Photo-Electronic Erosion Pin (PEEP) system</w:t>
      </w:r>
    </w:p>
    <w:p w:rsidR="001327DF" w:rsidRPr="004851BC" w:rsidRDefault="001327DF" w:rsidP="00AB78FD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Additional information</w:t>
      </w:r>
    </w:p>
    <w:sectPr w:rsidR="001327DF" w:rsidRPr="004851BC" w:rsidSect="0083420E"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97450D"/>
        <w:left w:val="thinThickSmallGap" w:sz="24" w:space="24" w:color="97450D"/>
        <w:bottom w:val="thickThinSmallGap" w:sz="24" w:space="24" w:color="97450D"/>
        <w:right w:val="thickThinSmallGap" w:sz="24" w:space="24" w:color="974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09" w:rsidRDefault="00A37209" w:rsidP="004851BC">
      <w:pPr>
        <w:spacing w:after="0" w:line="240" w:lineRule="auto"/>
      </w:pPr>
      <w:r>
        <w:separator/>
      </w:r>
    </w:p>
  </w:endnote>
  <w:endnote w:type="continuationSeparator" w:id="0">
    <w:p w:rsidR="00A37209" w:rsidRDefault="00A37209" w:rsidP="004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8C" w:rsidRDefault="000F468C">
    <w:pPr>
      <w:pStyle w:val="Rodap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Excel.Sheet.12 "C:\\Users\\nolt0007\\Documents\\lcht\\Framework2.0.xlsx" "Morphology!R10C13" \a \f 5 \h  \* MERGEFORMAT </w:instrText>
    </w:r>
    <w:r>
      <w:rPr>
        <w:sz w:val="18"/>
        <w:szCs w:val="18"/>
      </w:rPr>
      <w:fldChar w:fldCharType="separate"/>
    </w:r>
  </w:p>
  <w:p w:rsidR="000F468C" w:rsidRPr="006C7AE0" w:rsidRDefault="000F468C" w:rsidP="006C7AE0">
    <w:pPr>
      <w:pStyle w:val="Rodap"/>
      <w:rPr>
        <w:rFonts w:ascii="Adobe Devanagari" w:hAnsi="Adobe Devanagari" w:cs="Adobe Devanagari"/>
        <w:sz w:val="16"/>
        <w:szCs w:val="16"/>
      </w:rPr>
    </w:pPr>
    <w:r w:rsidRPr="006C7AE0">
      <w:rPr>
        <w:rFonts w:ascii="Adobe Devanagari" w:hAnsi="Adobe Devanagari" w:cs="Adobe Devanagari"/>
        <w:sz w:val="16"/>
        <w:szCs w:val="16"/>
      </w:rPr>
      <w:fldChar w:fldCharType="begin"/>
    </w:r>
    <w:r w:rsidRPr="006C7AE0">
      <w:rPr>
        <w:rFonts w:ascii="Adobe Devanagari" w:hAnsi="Adobe Devanagari" w:cs="Adobe Devanagari"/>
        <w:sz w:val="16"/>
        <w:szCs w:val="16"/>
      </w:rPr>
      <w:instrText xml:space="preserve"> LINK Excel.Sheet.12 "C:\\Users\\nolt0007\\Documents\\lcht\\Framework2.0.xlsx" "Morphology!R10C13" \a \f 4 \h  \* MERGEFORMAT </w:instrText>
    </w:r>
    <w:r w:rsidRPr="006C7AE0">
      <w:rPr>
        <w:rFonts w:ascii="Adobe Devanagari" w:hAnsi="Adobe Devanagari" w:cs="Adobe Devanagari"/>
        <w:sz w:val="16"/>
        <w:szCs w:val="16"/>
      </w:rPr>
      <w:fldChar w:fldCharType="end"/>
    </w:r>
  </w:p>
  <w:p w:rsidR="000F468C" w:rsidRPr="006C7AE0" w:rsidRDefault="000F468C" w:rsidP="006C7AE0">
    <w:pPr>
      <w:pStyle w:val="Rodap"/>
      <w:rPr>
        <w:sz w:val="18"/>
        <w:szCs w:val="18"/>
      </w:rPr>
    </w:pP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09" w:rsidRDefault="00A37209" w:rsidP="004851BC">
      <w:pPr>
        <w:spacing w:after="0" w:line="240" w:lineRule="auto"/>
      </w:pPr>
      <w:r>
        <w:separator/>
      </w:r>
    </w:p>
  </w:footnote>
  <w:footnote w:type="continuationSeparator" w:id="0">
    <w:p w:rsidR="00A37209" w:rsidRDefault="00A37209" w:rsidP="004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D63"/>
    <w:multiLevelType w:val="hybridMultilevel"/>
    <w:tmpl w:val="96A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587"/>
    <w:multiLevelType w:val="hybridMultilevel"/>
    <w:tmpl w:val="2D10216C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D14"/>
    <w:multiLevelType w:val="hybridMultilevel"/>
    <w:tmpl w:val="2E7A4540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A"/>
    <w:rsid w:val="000239F8"/>
    <w:rsid w:val="000C4052"/>
    <w:rsid w:val="000D24C4"/>
    <w:rsid w:val="000D501D"/>
    <w:rsid w:val="000F468C"/>
    <w:rsid w:val="00105582"/>
    <w:rsid w:val="001327DF"/>
    <w:rsid w:val="001B1DA5"/>
    <w:rsid w:val="001C4E0B"/>
    <w:rsid w:val="00287AF7"/>
    <w:rsid w:val="002B1281"/>
    <w:rsid w:val="002C7920"/>
    <w:rsid w:val="002E5D64"/>
    <w:rsid w:val="00300193"/>
    <w:rsid w:val="003238DD"/>
    <w:rsid w:val="003543E4"/>
    <w:rsid w:val="004851BC"/>
    <w:rsid w:val="00657B44"/>
    <w:rsid w:val="006C7AE0"/>
    <w:rsid w:val="00710BD7"/>
    <w:rsid w:val="0072672F"/>
    <w:rsid w:val="00760527"/>
    <w:rsid w:val="007C634C"/>
    <w:rsid w:val="0083420E"/>
    <w:rsid w:val="008811EA"/>
    <w:rsid w:val="008B290D"/>
    <w:rsid w:val="0091596F"/>
    <w:rsid w:val="009D328A"/>
    <w:rsid w:val="009F6A16"/>
    <w:rsid w:val="00A17A7C"/>
    <w:rsid w:val="00A35BA6"/>
    <w:rsid w:val="00A37209"/>
    <w:rsid w:val="00A506CB"/>
    <w:rsid w:val="00A92132"/>
    <w:rsid w:val="00A93D55"/>
    <w:rsid w:val="00AB78FD"/>
    <w:rsid w:val="00AC6288"/>
    <w:rsid w:val="00B264B0"/>
    <w:rsid w:val="00B5125F"/>
    <w:rsid w:val="00B824AF"/>
    <w:rsid w:val="00B900F9"/>
    <w:rsid w:val="00B93E16"/>
    <w:rsid w:val="00BB2008"/>
    <w:rsid w:val="00BE0CBB"/>
    <w:rsid w:val="00C0145A"/>
    <w:rsid w:val="00C048C3"/>
    <w:rsid w:val="00C13E99"/>
    <w:rsid w:val="00C16EC4"/>
    <w:rsid w:val="00D61037"/>
    <w:rsid w:val="00E44B71"/>
    <w:rsid w:val="00E95E7B"/>
    <w:rsid w:val="00F40858"/>
    <w:rsid w:val="00FB4F28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689B49-5936-46E5-B03C-8600B0F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8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8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1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1BC"/>
  </w:style>
  <w:style w:type="paragraph" w:styleId="Rodap">
    <w:name w:val="footer"/>
    <w:basedOn w:val="Normal"/>
    <w:link w:val="Rodap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1BC"/>
  </w:style>
  <w:style w:type="character" w:styleId="Hiperligao">
    <w:name w:val="Hyperlink"/>
    <w:basedOn w:val="Tipodeletrapredefinidodopargrafo"/>
    <w:uiPriority w:val="99"/>
    <w:unhideWhenUsed/>
    <w:rsid w:val="006C7AE0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7AE0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elha"/>
    <w:uiPriority w:val="39"/>
    <w:rsid w:val="00B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Nolte</dc:creator>
  <cp:keywords/>
  <dc:description/>
  <cp:lastModifiedBy>João Paiva</cp:lastModifiedBy>
  <cp:revision>7</cp:revision>
  <dcterms:created xsi:type="dcterms:W3CDTF">2020-12-29T14:38:00Z</dcterms:created>
  <dcterms:modified xsi:type="dcterms:W3CDTF">2020-12-31T11:39:00Z</dcterms:modified>
</cp:coreProperties>
</file>