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52" w:rsidRPr="0083420E" w:rsidRDefault="00710BD7" w:rsidP="004851BC">
      <w:pPr>
        <w:pStyle w:val="Ttulo"/>
        <w:jc w:val="center"/>
        <w:rPr>
          <w:rFonts w:ascii="Adobe Devanagari" w:hAnsi="Adobe Devanagari"/>
          <w:caps/>
          <w:u w:val="single" w:color="97450D"/>
          <w:vertAlign w:val="subscript"/>
          <w:lang w:val="en-US"/>
        </w:rPr>
      </w:pPr>
      <w:r>
        <w:rPr>
          <w:rFonts w:ascii="Adobe Devanagari" w:hAnsi="Adobe Devanagari"/>
          <w:caps/>
          <w:u w:val="single" w:color="97450D"/>
          <w:vertAlign w:val="subscript"/>
          <w:lang w:val="en-US"/>
        </w:rPr>
        <w:t>SED Sensor</w:t>
      </w:r>
    </w:p>
    <w:p w:rsidR="008811EA" w:rsidRDefault="008811EA" w:rsidP="00A92132">
      <w:pPr>
        <w:jc w:val="both"/>
        <w:rPr>
          <w:lang w:val="en-US"/>
        </w:rPr>
      </w:pPr>
    </w:p>
    <w:p w:rsidR="008811EA" w:rsidRDefault="00255000" w:rsidP="00A92132">
      <w:pPr>
        <w:jc w:val="both"/>
        <w:rPr>
          <w:b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628015</wp:posOffset>
            </wp:positionH>
            <wp:positionV relativeFrom="paragraph">
              <wp:posOffset>85090</wp:posOffset>
            </wp:positionV>
            <wp:extent cx="4258745" cy="2711450"/>
            <wp:effectExtent l="0" t="0" r="889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56" t="37621" r="33526" b="26137"/>
                    <a:stretch/>
                  </pic:blipFill>
                  <pic:spPr bwMode="auto">
                    <a:xfrm>
                      <a:off x="0" y="0"/>
                      <a:ext cx="4258745" cy="271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2132" w:rsidRDefault="00A92132" w:rsidP="00A92132">
      <w:pPr>
        <w:jc w:val="both"/>
        <w:rPr>
          <w:b/>
          <w:lang w:val="en-US"/>
        </w:rPr>
      </w:pPr>
    </w:p>
    <w:p w:rsidR="00A92132" w:rsidRDefault="00A92132" w:rsidP="00A92132">
      <w:pPr>
        <w:jc w:val="both"/>
        <w:rPr>
          <w:b/>
          <w:lang w:val="en-US"/>
        </w:rPr>
      </w:pPr>
    </w:p>
    <w:p w:rsidR="00A92132" w:rsidRDefault="00A92132" w:rsidP="00A92132">
      <w:pPr>
        <w:jc w:val="both"/>
        <w:rPr>
          <w:b/>
          <w:lang w:val="en-US"/>
        </w:rPr>
      </w:pPr>
    </w:p>
    <w:p w:rsidR="00A92132" w:rsidRDefault="00A92132" w:rsidP="00A92132">
      <w:pPr>
        <w:jc w:val="both"/>
        <w:rPr>
          <w:b/>
          <w:lang w:val="en-US"/>
        </w:rPr>
      </w:pPr>
    </w:p>
    <w:p w:rsidR="00A92132" w:rsidRDefault="00A92132" w:rsidP="00A92132">
      <w:pPr>
        <w:jc w:val="both"/>
        <w:rPr>
          <w:b/>
          <w:lang w:val="en-US"/>
        </w:rPr>
      </w:pPr>
    </w:p>
    <w:p w:rsidR="00A92132" w:rsidRDefault="00A92132" w:rsidP="00A92132">
      <w:pPr>
        <w:jc w:val="both"/>
        <w:rPr>
          <w:b/>
          <w:lang w:val="en-US"/>
        </w:rPr>
      </w:pPr>
    </w:p>
    <w:p w:rsidR="00A92132" w:rsidRDefault="00A92132" w:rsidP="00A92132">
      <w:pPr>
        <w:jc w:val="both"/>
        <w:rPr>
          <w:b/>
          <w:lang w:val="en-US"/>
        </w:rPr>
      </w:pPr>
    </w:p>
    <w:p w:rsidR="00A92132" w:rsidRDefault="00A92132" w:rsidP="00A92132">
      <w:pPr>
        <w:jc w:val="both"/>
        <w:rPr>
          <w:b/>
          <w:lang w:val="en-US"/>
        </w:rPr>
      </w:pPr>
    </w:p>
    <w:p w:rsidR="00A92132" w:rsidRDefault="00A92132" w:rsidP="00A92132">
      <w:pPr>
        <w:jc w:val="both"/>
        <w:rPr>
          <w:b/>
          <w:lang w:val="en-US"/>
        </w:rPr>
      </w:pPr>
    </w:p>
    <w:p w:rsidR="00A92132" w:rsidRDefault="00A92132" w:rsidP="00A92132">
      <w:pPr>
        <w:jc w:val="both"/>
        <w:rPr>
          <w:b/>
          <w:lang w:val="en-US"/>
        </w:rPr>
      </w:pPr>
    </w:p>
    <w:p w:rsidR="00A92132" w:rsidRDefault="00A92132" w:rsidP="00A92132">
      <w:pPr>
        <w:jc w:val="both"/>
        <w:rPr>
          <w:b/>
          <w:lang w:val="en-US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06"/>
      </w:tblGrid>
      <w:tr w:rsidR="008B290D" w:rsidRPr="00EC487E" w:rsidTr="005B3202">
        <w:tc>
          <w:tcPr>
            <w:tcW w:w="2410" w:type="dxa"/>
          </w:tcPr>
          <w:p w:rsidR="008B290D" w:rsidRPr="004851BC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>
              <w:rPr>
                <w:rFonts w:ascii="Adobe Devanagari" w:hAnsi="Adobe Devanagari" w:cs="Adobe Devanagari"/>
                <w:b/>
                <w:lang w:val="en-US"/>
              </w:rPr>
              <w:t>Goal</w:t>
            </w:r>
          </w:p>
        </w:tc>
        <w:tc>
          <w:tcPr>
            <w:tcW w:w="6606" w:type="dxa"/>
          </w:tcPr>
          <w:p w:rsidR="008B290D" w:rsidRPr="004851BC" w:rsidRDefault="008B290D" w:rsidP="005B3202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>
              <w:rPr>
                <w:rFonts w:ascii="Adobe Devanagari" w:hAnsi="Adobe Devanagari" w:cs="Adobe Devanagari"/>
                <w:lang w:val="en-US"/>
              </w:rPr>
              <w:t>Morphological measurements</w:t>
            </w:r>
          </w:p>
        </w:tc>
      </w:tr>
      <w:tr w:rsidR="008B290D" w:rsidRPr="00EC487E" w:rsidTr="005B3202">
        <w:tc>
          <w:tcPr>
            <w:tcW w:w="2410" w:type="dxa"/>
          </w:tcPr>
          <w:p w:rsidR="008B290D" w:rsidRPr="004851BC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4851BC">
              <w:rPr>
                <w:rFonts w:ascii="Adobe Devanagari" w:hAnsi="Adobe Devanagari" w:cs="Adobe Devanagari"/>
                <w:b/>
                <w:lang w:val="en-US"/>
              </w:rPr>
              <w:t>Typical area</w:t>
            </w:r>
          </w:p>
        </w:tc>
        <w:tc>
          <w:tcPr>
            <w:tcW w:w="6606" w:type="dxa"/>
          </w:tcPr>
          <w:p w:rsidR="008B290D" w:rsidRPr="004851BC" w:rsidRDefault="00FB4F28" w:rsidP="008B290D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 w:rsidRPr="00FB4F28">
              <w:rPr>
                <w:rFonts w:ascii="Adobe Devanagari" w:hAnsi="Adobe Devanagari" w:cs="Adobe Devanagari"/>
                <w:lang w:val="en-US"/>
              </w:rPr>
              <w:t>Salt marshes, mangroves, tidal flats, dunes, beaches</w:t>
            </w:r>
          </w:p>
        </w:tc>
      </w:tr>
      <w:tr w:rsidR="008B290D" w:rsidRPr="004851BC" w:rsidTr="005B3202">
        <w:tc>
          <w:tcPr>
            <w:tcW w:w="2410" w:type="dxa"/>
          </w:tcPr>
          <w:p w:rsidR="008B290D" w:rsidRPr="004851BC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4851BC">
              <w:rPr>
                <w:rFonts w:ascii="Adobe Devanagari" w:hAnsi="Adobe Devanagari" w:cs="Adobe Devanagari"/>
                <w:b/>
                <w:lang w:val="en-US"/>
              </w:rPr>
              <w:t>Typical time resolution</w:t>
            </w:r>
          </w:p>
        </w:tc>
        <w:tc>
          <w:tcPr>
            <w:tcW w:w="6606" w:type="dxa"/>
          </w:tcPr>
          <w:p w:rsidR="008B290D" w:rsidRPr="004851BC" w:rsidRDefault="0091596F" w:rsidP="005B3202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 w:rsidRPr="0091596F">
              <w:rPr>
                <w:rFonts w:ascii="Adobe Devanagari" w:hAnsi="Adobe Devanagari" w:cs="Adobe Devanagari"/>
                <w:lang w:val="en-US"/>
              </w:rPr>
              <w:t>Days–months</w:t>
            </w:r>
          </w:p>
        </w:tc>
      </w:tr>
      <w:tr w:rsidR="008B290D" w:rsidRPr="004851BC" w:rsidTr="005B3202">
        <w:tc>
          <w:tcPr>
            <w:tcW w:w="2410" w:type="dxa"/>
          </w:tcPr>
          <w:p w:rsidR="008B290D" w:rsidRPr="008B290D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8B290D">
              <w:rPr>
                <w:rFonts w:ascii="Adobe Devanagari" w:hAnsi="Adobe Devanagari" w:cs="Adobe Devanagari"/>
                <w:b/>
                <w:lang w:val="en-US"/>
              </w:rPr>
              <w:t>Investment costs</w:t>
            </w:r>
          </w:p>
        </w:tc>
        <w:tc>
          <w:tcPr>
            <w:tcW w:w="6606" w:type="dxa"/>
          </w:tcPr>
          <w:p w:rsidR="008B290D" w:rsidRPr="008B290D" w:rsidRDefault="001C4E0B" w:rsidP="0091596F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 w:rsidRPr="001C4E0B">
              <w:rPr>
                <w:rFonts w:ascii="Adobe Devanagari" w:hAnsi="Adobe Devanagari" w:cs="Adobe Devanagari"/>
                <w:lang w:val="en-US"/>
              </w:rPr>
              <w:t>&lt; </w:t>
            </w:r>
            <w:r w:rsidR="0091596F">
              <w:rPr>
                <w:rFonts w:ascii="Adobe Devanagari" w:hAnsi="Adobe Devanagari" w:cs="Adobe Devanagari"/>
                <w:lang w:val="en-US"/>
              </w:rPr>
              <w:t>1000 €</w:t>
            </w:r>
          </w:p>
        </w:tc>
      </w:tr>
      <w:tr w:rsidR="008B290D" w:rsidRPr="004851BC" w:rsidTr="005B3202">
        <w:tc>
          <w:tcPr>
            <w:tcW w:w="2410" w:type="dxa"/>
          </w:tcPr>
          <w:p w:rsidR="008B290D" w:rsidRPr="008B290D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8B290D">
              <w:rPr>
                <w:rFonts w:ascii="Adobe Devanagari" w:hAnsi="Adobe Devanagari" w:cs="Adobe Devanagari"/>
                <w:b/>
                <w:lang w:val="en-US"/>
              </w:rPr>
              <w:t>Operation Costs</w:t>
            </w:r>
          </w:p>
        </w:tc>
        <w:tc>
          <w:tcPr>
            <w:tcW w:w="6606" w:type="dxa"/>
          </w:tcPr>
          <w:p w:rsidR="008B290D" w:rsidRPr="008B290D" w:rsidRDefault="008B290D" w:rsidP="005B3202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</w:p>
        </w:tc>
      </w:tr>
      <w:tr w:rsidR="008B290D" w:rsidRPr="004851BC" w:rsidTr="005B3202">
        <w:tc>
          <w:tcPr>
            <w:tcW w:w="2410" w:type="dxa"/>
          </w:tcPr>
          <w:p w:rsidR="008B290D" w:rsidRPr="00B900F9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B900F9">
              <w:rPr>
                <w:rFonts w:ascii="Adobe Devanagari" w:hAnsi="Adobe Devanagari" w:cs="Adobe Devanagari"/>
                <w:b/>
                <w:lang w:val="en-US"/>
              </w:rPr>
              <w:t>Labor</w:t>
            </w:r>
          </w:p>
        </w:tc>
        <w:tc>
          <w:tcPr>
            <w:tcW w:w="6606" w:type="dxa"/>
          </w:tcPr>
          <w:p w:rsidR="008B290D" w:rsidRPr="00B900F9" w:rsidRDefault="0091596F" w:rsidP="005B3202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>
              <w:rPr>
                <w:rFonts w:ascii="Adobe Devanagari" w:hAnsi="Adobe Devanagari" w:cs="Adobe Devanagari"/>
                <w:lang w:val="en-US"/>
              </w:rPr>
              <w:t>low</w:t>
            </w:r>
          </w:p>
        </w:tc>
      </w:tr>
      <w:tr w:rsidR="008B290D" w:rsidRPr="004851BC" w:rsidTr="005B3202">
        <w:tc>
          <w:tcPr>
            <w:tcW w:w="2410" w:type="dxa"/>
          </w:tcPr>
          <w:p w:rsidR="008B290D" w:rsidRPr="00B900F9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B900F9">
              <w:rPr>
                <w:rFonts w:ascii="Adobe Devanagari" w:hAnsi="Adobe Devanagari" w:cs="Adobe Devanagari"/>
                <w:b/>
                <w:lang w:val="en-US"/>
              </w:rPr>
              <w:t>Spatial Coverage</w:t>
            </w:r>
          </w:p>
        </w:tc>
        <w:tc>
          <w:tcPr>
            <w:tcW w:w="6606" w:type="dxa"/>
          </w:tcPr>
          <w:p w:rsidR="00760527" w:rsidRPr="00B900F9" w:rsidRDefault="0091596F" w:rsidP="0091596F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>
              <w:rPr>
                <w:rFonts w:ascii="Adobe Devanagari" w:hAnsi="Adobe Devanagari" w:cs="Adobe Devanagari"/>
                <w:lang w:val="en-US"/>
              </w:rPr>
              <w:t>spot</w:t>
            </w:r>
            <w:r w:rsidR="00760527">
              <w:rPr>
                <w:rFonts w:ascii="Adobe Devanagari" w:hAnsi="Adobe Devanagari" w:cs="Adobe Devanagari"/>
                <w:lang w:val="en-US"/>
              </w:rPr>
              <w:t xml:space="preserve"> </w:t>
            </w:r>
          </w:p>
        </w:tc>
      </w:tr>
      <w:tr w:rsidR="008B290D" w:rsidRPr="004851BC" w:rsidTr="005B3202">
        <w:tc>
          <w:tcPr>
            <w:tcW w:w="2410" w:type="dxa"/>
          </w:tcPr>
          <w:p w:rsidR="008B290D" w:rsidRPr="00B900F9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B900F9">
              <w:rPr>
                <w:rFonts w:ascii="Adobe Devanagari" w:hAnsi="Adobe Devanagari" w:cs="Adobe Devanagari"/>
                <w:b/>
                <w:lang w:val="en-US"/>
              </w:rPr>
              <w:t>Time Frequency</w:t>
            </w:r>
          </w:p>
        </w:tc>
        <w:tc>
          <w:tcPr>
            <w:tcW w:w="6606" w:type="dxa"/>
          </w:tcPr>
          <w:p w:rsidR="008B290D" w:rsidRPr="00B900F9" w:rsidRDefault="0091596F" w:rsidP="00760527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>
              <w:rPr>
                <w:rFonts w:ascii="Adobe Devanagari" w:hAnsi="Adobe Devanagari" w:cs="Adobe Devanagari"/>
                <w:lang w:val="en-US"/>
              </w:rPr>
              <w:t>continuous</w:t>
            </w:r>
            <w:r w:rsidR="008B290D" w:rsidRPr="00B900F9">
              <w:rPr>
                <w:rFonts w:ascii="Adobe Devanagari" w:hAnsi="Adobe Devanagari" w:cs="Adobe Devanagari"/>
                <w:lang w:val="en-US"/>
              </w:rPr>
              <w:t xml:space="preserve"> </w:t>
            </w:r>
          </w:p>
        </w:tc>
      </w:tr>
      <w:tr w:rsidR="008B290D" w:rsidRPr="004851BC" w:rsidTr="005B3202">
        <w:tc>
          <w:tcPr>
            <w:tcW w:w="2410" w:type="dxa"/>
          </w:tcPr>
          <w:p w:rsidR="008B290D" w:rsidRPr="00B900F9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B900F9">
              <w:rPr>
                <w:rFonts w:ascii="Adobe Devanagari" w:hAnsi="Adobe Devanagari" w:cs="Adobe Devanagari"/>
                <w:b/>
                <w:lang w:val="en-US"/>
              </w:rPr>
              <w:t>Detail level</w:t>
            </w:r>
          </w:p>
        </w:tc>
        <w:tc>
          <w:tcPr>
            <w:tcW w:w="6606" w:type="dxa"/>
          </w:tcPr>
          <w:p w:rsidR="008B290D" w:rsidRPr="00B900F9" w:rsidRDefault="008B290D" w:rsidP="0091596F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 w:rsidRPr="00B900F9">
              <w:rPr>
                <w:rFonts w:ascii="Adobe Devanagari" w:hAnsi="Adobe Devanagari" w:cs="Adobe Devanagari"/>
                <w:lang w:val="en-US"/>
              </w:rPr>
              <w:t xml:space="preserve">High </w:t>
            </w:r>
            <w:r w:rsidR="001C4E0B">
              <w:rPr>
                <w:rFonts w:ascii="Adobe Devanagari" w:hAnsi="Adobe Devanagari" w:cs="Adobe Devanagari"/>
                <w:lang w:val="en-US"/>
              </w:rPr>
              <w:t>(</w:t>
            </w:r>
            <w:r w:rsidR="0091596F">
              <w:rPr>
                <w:rFonts w:ascii="Adobe Devanagari" w:hAnsi="Adobe Devanagari" w:cs="Adobe Devanagari"/>
                <w:lang w:val="en-US"/>
              </w:rPr>
              <w:t>2</w:t>
            </w:r>
            <w:r w:rsidR="001C4E0B">
              <w:rPr>
                <w:rFonts w:ascii="Adobe Devanagari" w:hAnsi="Adobe Devanagari" w:cs="Adobe Devanagari"/>
                <w:lang w:val="en-US"/>
              </w:rPr>
              <w:t xml:space="preserve"> mm </w:t>
            </w:r>
            <w:r w:rsidRPr="00B900F9">
              <w:rPr>
                <w:rFonts w:ascii="Adobe Devanagari" w:hAnsi="Adobe Devanagari" w:cs="Adobe Devanagari"/>
                <w:lang w:val="en-US"/>
              </w:rPr>
              <w:t>vertical resolution)</w:t>
            </w:r>
          </w:p>
        </w:tc>
      </w:tr>
    </w:tbl>
    <w:p w:rsidR="00A92132" w:rsidRPr="004851BC" w:rsidRDefault="00A92132" w:rsidP="00A92132">
      <w:pPr>
        <w:jc w:val="both"/>
        <w:rPr>
          <w:rFonts w:ascii="Adobe Devanagari" w:hAnsi="Adobe Devanagari" w:cs="Adobe Devanagari"/>
          <w:b/>
          <w:lang w:val="en-US"/>
        </w:rPr>
      </w:pPr>
    </w:p>
    <w:p w:rsidR="008811EA" w:rsidRPr="004851BC" w:rsidRDefault="008811EA" w:rsidP="00A92132">
      <w:pPr>
        <w:jc w:val="both"/>
        <w:rPr>
          <w:rFonts w:ascii="Adobe Devanagari" w:hAnsi="Adobe Devanagari" w:cs="Adobe Devanagari"/>
          <w:b/>
          <w:lang w:val="en-US"/>
        </w:rPr>
      </w:pPr>
      <w:r w:rsidRPr="004851BC">
        <w:rPr>
          <w:rFonts w:ascii="Adobe Devanagari" w:hAnsi="Adobe Devanagari" w:cs="Adobe Devanagari"/>
          <w:b/>
          <w:lang w:val="en-US"/>
        </w:rPr>
        <w:t>Method</w:t>
      </w:r>
    </w:p>
    <w:p w:rsidR="00C21A9A" w:rsidRDefault="00D40E49" w:rsidP="00D40E49">
      <w:pPr>
        <w:jc w:val="both"/>
        <w:rPr>
          <w:rFonts w:ascii="Adobe Devanagari" w:hAnsi="Adobe Devanagari" w:cs="Adobe Devanagari"/>
          <w:lang w:val="en-US"/>
        </w:rPr>
      </w:pPr>
      <w:r w:rsidRPr="00D40E49">
        <w:rPr>
          <w:rFonts w:ascii="Adobe Devanagari" w:hAnsi="Adobe Devanagari" w:cs="Adobe Devanagari"/>
          <w:lang w:val="en-US"/>
        </w:rPr>
        <w:t>When in use, a SED-sensor is inserted vertically into the seabed,</w:t>
      </w:r>
      <w:r>
        <w:rPr>
          <w:rFonts w:ascii="Adobe Devanagari" w:hAnsi="Adobe Devanagari" w:cs="Adobe Devanagari"/>
          <w:lang w:val="en-US"/>
        </w:rPr>
        <w:t xml:space="preserve"> </w:t>
      </w:r>
      <w:r w:rsidRPr="00D40E49">
        <w:rPr>
          <w:rFonts w:ascii="Adobe Devanagari" w:hAnsi="Adobe Devanagari" w:cs="Adobe Devanagari"/>
          <w:lang w:val="en-US"/>
        </w:rPr>
        <w:t>leaving ca. half of the measuring section above the seabed.</w:t>
      </w:r>
      <w:r>
        <w:rPr>
          <w:rFonts w:ascii="Adobe Devanagari" w:hAnsi="Adobe Devanagari" w:cs="Adobe Devanagari"/>
          <w:lang w:val="en-US"/>
        </w:rPr>
        <w:t xml:space="preserve"> </w:t>
      </w:r>
      <w:r w:rsidRPr="00D40E49">
        <w:rPr>
          <w:rFonts w:ascii="Adobe Devanagari" w:hAnsi="Adobe Devanagari" w:cs="Adobe Devanagari"/>
          <w:lang w:val="en-US"/>
        </w:rPr>
        <w:t>During measurement, a current runs through each light sensitive</w:t>
      </w:r>
      <w:r>
        <w:rPr>
          <w:rFonts w:ascii="Adobe Devanagari" w:hAnsi="Adobe Devanagari" w:cs="Adobe Devanagari"/>
          <w:lang w:val="en-US"/>
        </w:rPr>
        <w:t xml:space="preserve"> </w:t>
      </w:r>
      <w:r w:rsidRPr="00D40E49">
        <w:rPr>
          <w:rFonts w:ascii="Adobe Devanagari" w:hAnsi="Adobe Devanagari" w:cs="Adobe Devanagari"/>
          <w:lang w:val="en-US"/>
        </w:rPr>
        <w:t>cell, which is proportional to the amount of light on each cell. This current</w:t>
      </w:r>
      <w:r>
        <w:rPr>
          <w:rFonts w:ascii="Adobe Devanagari" w:hAnsi="Adobe Devanagari" w:cs="Adobe Devanagari"/>
          <w:lang w:val="en-US"/>
        </w:rPr>
        <w:t xml:space="preserve"> </w:t>
      </w:r>
      <w:r w:rsidRPr="00D40E49">
        <w:rPr>
          <w:rFonts w:ascii="Adobe Devanagari" w:hAnsi="Adobe Devanagari" w:cs="Adobe Devanagari"/>
          <w:lang w:val="en-US"/>
        </w:rPr>
        <w:t>is measured over a resistor to give a voltage output. In this way,</w:t>
      </w:r>
      <w:r>
        <w:rPr>
          <w:rFonts w:ascii="Adobe Devanagari" w:hAnsi="Adobe Devanagari" w:cs="Adobe Devanagari"/>
          <w:lang w:val="en-US"/>
        </w:rPr>
        <w:t xml:space="preserve"> </w:t>
      </w:r>
      <w:r w:rsidRPr="00D40E49">
        <w:rPr>
          <w:rFonts w:ascii="Adobe Devanagari" w:hAnsi="Adobe Devanagari" w:cs="Adobe Devanagari"/>
          <w:lang w:val="en-US"/>
        </w:rPr>
        <w:t>above-ground and below-ground cells will give higher and lower output</w:t>
      </w:r>
      <w:r>
        <w:rPr>
          <w:rFonts w:ascii="Adobe Devanagari" w:hAnsi="Adobe Devanagari" w:cs="Adobe Devanagari"/>
          <w:lang w:val="en-US"/>
        </w:rPr>
        <w:t xml:space="preserve"> </w:t>
      </w:r>
      <w:r w:rsidRPr="00D40E49">
        <w:rPr>
          <w:rFonts w:ascii="Adobe Devanagari" w:hAnsi="Adobe Devanagari" w:cs="Adobe Devanagari"/>
          <w:lang w:val="en-US"/>
        </w:rPr>
        <w:t xml:space="preserve">accordingly. </w:t>
      </w:r>
    </w:p>
    <w:p w:rsidR="00C0145A" w:rsidRDefault="00C0145A" w:rsidP="00D40E49">
      <w:pPr>
        <w:jc w:val="both"/>
        <w:rPr>
          <w:rFonts w:ascii="Adobe Devanagari" w:hAnsi="Adobe Devanagari" w:cs="Adobe Devanagari"/>
          <w:lang w:val="en-US"/>
        </w:rPr>
      </w:pPr>
      <w:bookmarkStart w:id="0" w:name="_GoBack"/>
      <w:bookmarkEnd w:id="0"/>
    </w:p>
    <w:p w:rsidR="00A92132" w:rsidRPr="004851BC" w:rsidRDefault="00A92132" w:rsidP="00A92132">
      <w:pPr>
        <w:jc w:val="both"/>
        <w:rPr>
          <w:rFonts w:ascii="Adobe Devanagari" w:hAnsi="Adobe Devanagari" w:cs="Adobe Devanagari"/>
          <w:b/>
          <w:lang w:val="en-US"/>
        </w:rPr>
      </w:pPr>
      <w:r w:rsidRPr="004851BC">
        <w:rPr>
          <w:rFonts w:ascii="Adobe Devanagari" w:hAnsi="Adobe Devanagari" w:cs="Adobe Devanagari"/>
          <w:b/>
          <w:lang w:val="en-US"/>
        </w:rPr>
        <w:t>Materials</w:t>
      </w:r>
    </w:p>
    <w:p w:rsidR="009F6A16" w:rsidRPr="00E95E7B" w:rsidRDefault="00710BD7" w:rsidP="001327DF">
      <w:pPr>
        <w:pStyle w:val="PargrafodaLista"/>
        <w:numPr>
          <w:ilvl w:val="0"/>
          <w:numId w:val="1"/>
        </w:numPr>
        <w:jc w:val="both"/>
        <w:rPr>
          <w:rFonts w:ascii="Adobe Devanagari" w:hAnsi="Adobe Devanagari" w:cs="Adobe Devanagari"/>
          <w:b/>
          <w:lang w:val="en-US"/>
        </w:rPr>
      </w:pPr>
      <w:proofErr w:type="spellStart"/>
      <w:r>
        <w:rPr>
          <w:rFonts w:ascii="Adobe Devanagari" w:hAnsi="Adobe Devanagari" w:cs="Adobe Devanagari"/>
          <w:lang w:val="en-US"/>
        </w:rPr>
        <w:t>Sed</w:t>
      </w:r>
      <w:proofErr w:type="spellEnd"/>
      <w:r>
        <w:rPr>
          <w:rFonts w:ascii="Adobe Devanagari" w:hAnsi="Adobe Devanagari" w:cs="Adobe Devanagari"/>
          <w:lang w:val="en-US"/>
        </w:rPr>
        <w:t xml:space="preserve"> Sensor</w:t>
      </w:r>
    </w:p>
    <w:p w:rsidR="001327DF" w:rsidRPr="004851BC" w:rsidRDefault="001327DF" w:rsidP="00AB78FD">
      <w:pPr>
        <w:jc w:val="both"/>
        <w:rPr>
          <w:rFonts w:ascii="Adobe Devanagari" w:hAnsi="Adobe Devanagari" w:cs="Adobe Devanagari"/>
          <w:b/>
          <w:lang w:val="en-US"/>
        </w:rPr>
      </w:pPr>
      <w:r w:rsidRPr="004851BC">
        <w:rPr>
          <w:rFonts w:ascii="Adobe Devanagari" w:hAnsi="Adobe Devanagari" w:cs="Adobe Devanagari"/>
          <w:b/>
          <w:lang w:val="en-US"/>
        </w:rPr>
        <w:t>Additional information</w:t>
      </w:r>
    </w:p>
    <w:sectPr w:rsidR="001327DF" w:rsidRPr="004851BC" w:rsidSect="0083420E">
      <w:footerReference w:type="default" r:id="rId8"/>
      <w:pgSz w:w="11906" w:h="16838" w:code="9"/>
      <w:pgMar w:top="1440" w:right="1440" w:bottom="1440" w:left="1440" w:header="709" w:footer="709" w:gutter="0"/>
      <w:pgBorders w:offsetFrom="page">
        <w:top w:val="thinThickSmallGap" w:sz="24" w:space="24" w:color="97450D"/>
        <w:left w:val="thinThickSmallGap" w:sz="24" w:space="24" w:color="97450D"/>
        <w:bottom w:val="thickThinSmallGap" w:sz="24" w:space="24" w:color="97450D"/>
        <w:right w:val="thickThinSmallGap" w:sz="24" w:space="24" w:color="97450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4A0" w:rsidRDefault="00DF64A0" w:rsidP="004851BC">
      <w:pPr>
        <w:spacing w:after="0" w:line="240" w:lineRule="auto"/>
      </w:pPr>
      <w:r>
        <w:separator/>
      </w:r>
    </w:p>
  </w:endnote>
  <w:endnote w:type="continuationSeparator" w:id="0">
    <w:p w:rsidR="00DF64A0" w:rsidRDefault="00DF64A0" w:rsidP="0048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68C" w:rsidRDefault="000F468C">
    <w:pPr>
      <w:pStyle w:val="Rodap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LINK Excel.Sheet.12 "C:\\Users\\nolt0007\\Documents\\lcht\\Framework2.0.xlsx" "Morphology!R10C13" \a \f 5 \h  \* MERGEFORMAT </w:instrText>
    </w:r>
    <w:r>
      <w:rPr>
        <w:sz w:val="18"/>
        <w:szCs w:val="18"/>
      </w:rPr>
      <w:fldChar w:fldCharType="separate"/>
    </w:r>
  </w:p>
  <w:p w:rsidR="000F468C" w:rsidRPr="006C7AE0" w:rsidRDefault="000F468C" w:rsidP="006C7AE0">
    <w:pPr>
      <w:pStyle w:val="Rodap"/>
      <w:rPr>
        <w:rFonts w:ascii="Adobe Devanagari" w:hAnsi="Adobe Devanagari" w:cs="Adobe Devanagari"/>
        <w:sz w:val="16"/>
        <w:szCs w:val="16"/>
      </w:rPr>
    </w:pPr>
    <w:r w:rsidRPr="006C7AE0">
      <w:rPr>
        <w:rFonts w:ascii="Adobe Devanagari" w:hAnsi="Adobe Devanagari" w:cs="Adobe Devanagari"/>
        <w:sz w:val="16"/>
        <w:szCs w:val="16"/>
      </w:rPr>
      <w:fldChar w:fldCharType="begin"/>
    </w:r>
    <w:r w:rsidRPr="006C7AE0">
      <w:rPr>
        <w:rFonts w:ascii="Adobe Devanagari" w:hAnsi="Adobe Devanagari" w:cs="Adobe Devanagari"/>
        <w:sz w:val="16"/>
        <w:szCs w:val="16"/>
      </w:rPr>
      <w:instrText xml:space="preserve"> LINK Excel.Sheet.12 "C:\\Users\\nolt0007\\Documents\\lcht\\Framework2.0.xlsx" "Morphology!R10C13" \a \f 4 \h  \* MERGEFORMAT </w:instrText>
    </w:r>
    <w:r w:rsidRPr="006C7AE0">
      <w:rPr>
        <w:rFonts w:ascii="Adobe Devanagari" w:hAnsi="Adobe Devanagari" w:cs="Adobe Devanagari"/>
        <w:sz w:val="16"/>
        <w:szCs w:val="16"/>
      </w:rPr>
      <w:fldChar w:fldCharType="end"/>
    </w:r>
  </w:p>
  <w:p w:rsidR="000F468C" w:rsidRPr="006C7AE0" w:rsidRDefault="000F468C" w:rsidP="006C7AE0">
    <w:pPr>
      <w:pStyle w:val="Rodap"/>
      <w:rPr>
        <w:sz w:val="18"/>
        <w:szCs w:val="18"/>
      </w:rPr>
    </w:pP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4A0" w:rsidRDefault="00DF64A0" w:rsidP="004851BC">
      <w:pPr>
        <w:spacing w:after="0" w:line="240" w:lineRule="auto"/>
      </w:pPr>
      <w:r>
        <w:separator/>
      </w:r>
    </w:p>
  </w:footnote>
  <w:footnote w:type="continuationSeparator" w:id="0">
    <w:p w:rsidR="00DF64A0" w:rsidRDefault="00DF64A0" w:rsidP="00485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B6D63"/>
    <w:multiLevelType w:val="hybridMultilevel"/>
    <w:tmpl w:val="96A4AB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4587"/>
    <w:multiLevelType w:val="hybridMultilevel"/>
    <w:tmpl w:val="2D10216C"/>
    <w:lvl w:ilvl="0" w:tplc="96F6C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36D14"/>
    <w:multiLevelType w:val="hybridMultilevel"/>
    <w:tmpl w:val="2E7A4540"/>
    <w:lvl w:ilvl="0" w:tplc="96F6C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EA"/>
    <w:rsid w:val="000239F8"/>
    <w:rsid w:val="000C4052"/>
    <w:rsid w:val="000D24C4"/>
    <w:rsid w:val="000F468C"/>
    <w:rsid w:val="00105582"/>
    <w:rsid w:val="001327DF"/>
    <w:rsid w:val="001C4E0B"/>
    <w:rsid w:val="00255000"/>
    <w:rsid w:val="00287AF7"/>
    <w:rsid w:val="002B1281"/>
    <w:rsid w:val="002C7920"/>
    <w:rsid w:val="002E5D64"/>
    <w:rsid w:val="00300193"/>
    <w:rsid w:val="003238DD"/>
    <w:rsid w:val="003543E4"/>
    <w:rsid w:val="004851BC"/>
    <w:rsid w:val="006C7AE0"/>
    <w:rsid w:val="00710BD7"/>
    <w:rsid w:val="0072672F"/>
    <w:rsid w:val="00760527"/>
    <w:rsid w:val="007C634C"/>
    <w:rsid w:val="0081471F"/>
    <w:rsid w:val="0083420E"/>
    <w:rsid w:val="008811EA"/>
    <w:rsid w:val="008B290D"/>
    <w:rsid w:val="0091596F"/>
    <w:rsid w:val="009D328A"/>
    <w:rsid w:val="009F6A16"/>
    <w:rsid w:val="00A17A7C"/>
    <w:rsid w:val="00A506CB"/>
    <w:rsid w:val="00A92132"/>
    <w:rsid w:val="00A93D55"/>
    <w:rsid w:val="00AB7707"/>
    <w:rsid w:val="00AB78FD"/>
    <w:rsid w:val="00AC6288"/>
    <w:rsid w:val="00B5125F"/>
    <w:rsid w:val="00B900F9"/>
    <w:rsid w:val="00B93E16"/>
    <w:rsid w:val="00BB2008"/>
    <w:rsid w:val="00BE0CBB"/>
    <w:rsid w:val="00BF5EBD"/>
    <w:rsid w:val="00C0145A"/>
    <w:rsid w:val="00C048C3"/>
    <w:rsid w:val="00C13E99"/>
    <w:rsid w:val="00C16EC4"/>
    <w:rsid w:val="00C21A9A"/>
    <w:rsid w:val="00D40E49"/>
    <w:rsid w:val="00D61037"/>
    <w:rsid w:val="00DF64A0"/>
    <w:rsid w:val="00E44B71"/>
    <w:rsid w:val="00E95E7B"/>
    <w:rsid w:val="00F40858"/>
    <w:rsid w:val="00FB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9689B49-5936-46E5-B03C-8600B0F7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B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ter"/>
    <w:uiPriority w:val="10"/>
    <w:qFormat/>
    <w:rsid w:val="008811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81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comgrelha">
    <w:name w:val="Table Grid"/>
    <w:basedOn w:val="Tabelanormal"/>
    <w:uiPriority w:val="39"/>
    <w:rsid w:val="00881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92132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48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851BC"/>
  </w:style>
  <w:style w:type="paragraph" w:styleId="Rodap">
    <w:name w:val="footer"/>
    <w:basedOn w:val="Normal"/>
    <w:link w:val="RodapCarter"/>
    <w:uiPriority w:val="99"/>
    <w:unhideWhenUsed/>
    <w:rsid w:val="0048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851BC"/>
  </w:style>
  <w:style w:type="character" w:styleId="Hiperligao">
    <w:name w:val="Hyperlink"/>
    <w:basedOn w:val="Tipodeletrapredefinidodopargrafo"/>
    <w:uiPriority w:val="99"/>
    <w:unhideWhenUsed/>
    <w:rsid w:val="006C7AE0"/>
    <w:rPr>
      <w:color w:val="0563C1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6C7AE0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elha"/>
    <w:uiPriority w:val="39"/>
    <w:rsid w:val="00BE0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Nolte</dc:creator>
  <cp:keywords/>
  <dc:description/>
  <cp:lastModifiedBy>João Paiva</cp:lastModifiedBy>
  <cp:revision>9</cp:revision>
  <dcterms:created xsi:type="dcterms:W3CDTF">2020-12-29T14:34:00Z</dcterms:created>
  <dcterms:modified xsi:type="dcterms:W3CDTF">2020-12-31T11:11:00Z</dcterms:modified>
</cp:coreProperties>
</file>