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052" w:rsidRPr="0083420E" w:rsidRDefault="006D37B0" w:rsidP="004851BC">
      <w:pPr>
        <w:pStyle w:val="Ttulo"/>
        <w:jc w:val="center"/>
        <w:rPr>
          <w:rFonts w:ascii="Adobe Devanagari" w:hAnsi="Adobe Devanagari"/>
          <w:caps/>
          <w:u w:val="single" w:color="97450D"/>
          <w:vertAlign w:val="subscript"/>
          <w:lang w:val="en-US"/>
        </w:rPr>
      </w:pPr>
      <w:r w:rsidRPr="006D37B0">
        <w:rPr>
          <w:rFonts w:ascii="Adobe Devanagari" w:hAnsi="Adobe Devanagari"/>
          <w:caps/>
          <w:u w:val="single" w:color="97450D"/>
          <w:vertAlign w:val="subscript"/>
          <w:lang w:val="en-US"/>
        </w:rPr>
        <w:t>Electro-resistivity sensor</w:t>
      </w:r>
    </w:p>
    <w:p w:rsidR="00A92132" w:rsidRDefault="00A92132" w:rsidP="00A92132">
      <w:pPr>
        <w:jc w:val="both"/>
        <w:rPr>
          <w:b/>
          <w:lang w:val="en-US"/>
        </w:rPr>
      </w:pPr>
    </w:p>
    <w:p w:rsidR="00A92132" w:rsidRDefault="00D60830" w:rsidP="00A92132">
      <w:pPr>
        <w:jc w:val="both"/>
        <w:rPr>
          <w:b/>
          <w:lang w:val="en-US"/>
        </w:rPr>
      </w:pPr>
      <w:r w:rsidRPr="00D60830">
        <w:rPr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1501140</wp:posOffset>
                </wp:positionV>
                <wp:extent cx="3289300" cy="1404620"/>
                <wp:effectExtent l="0" t="0" r="635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830" w:rsidRPr="00D60830" w:rsidRDefault="00D60830" w:rsidP="00D6083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60830">
                              <w:rPr>
                                <w:sz w:val="16"/>
                                <w:szCs w:val="16"/>
                              </w:rPr>
                              <w:t>Arnaud, G., Mory,M., Abadie, S., Cassen,M., 2009. Use of a resistive rods network to monitor</w:t>
                            </w:r>
                            <w:r w:rsidRPr="00D6083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60830">
                              <w:rPr>
                                <w:sz w:val="16"/>
                                <w:szCs w:val="16"/>
                              </w:rPr>
                              <w:t>bathymetric evolution in the surf/swash zone. J. Coast. Res. 1781–1785.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0pt;margin-top:118.2pt;width:25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" stroked="f">
                <v:textbox style="mso-fit-shape-to-text:t">
                  <w:txbxContent>
                    <w:p w:rsidR="00D60830" w:rsidRPr="00D60830" w:rsidRDefault="00D60830" w:rsidP="00D60830">
                      <w:pPr>
                        <w:rPr>
                          <w:sz w:val="16"/>
                          <w:szCs w:val="16"/>
                        </w:rPr>
                      </w:pPr>
                      <w:r w:rsidRPr="00D60830">
                        <w:rPr>
                          <w:sz w:val="16"/>
                          <w:szCs w:val="16"/>
                        </w:rPr>
                        <w:t>Arnaud, G., Mory,M., Abadie, S., Cassen,M., 2009. Use of a resistive rods network to monitor</w:t>
                      </w:r>
                      <w:r w:rsidRPr="00D60830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D60830">
                        <w:rPr>
                          <w:sz w:val="16"/>
                          <w:szCs w:val="16"/>
                        </w:rPr>
                        <w:t>bathymetric evolution in the surf/swash zone. J. Coast. Res. 1781–1785.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15AC8BAC" wp14:editId="61AC16FC">
            <wp:extent cx="5514494" cy="19080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6758" t="33879" r="11589" b="15894"/>
                    <a:stretch/>
                  </pic:blipFill>
                  <pic:spPr bwMode="auto">
                    <a:xfrm>
                      <a:off x="0" y="0"/>
                      <a:ext cx="5514494" cy="190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2132" w:rsidRDefault="00A92132" w:rsidP="00A92132">
      <w:pPr>
        <w:jc w:val="both"/>
        <w:rPr>
          <w:b/>
          <w:lang w:val="en-US"/>
        </w:rPr>
      </w:pPr>
    </w:p>
    <w:p w:rsidR="00A92132" w:rsidRDefault="00A92132" w:rsidP="00A92132">
      <w:pPr>
        <w:jc w:val="both"/>
        <w:rPr>
          <w:b/>
          <w:lang w:val="en-US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06"/>
      </w:tblGrid>
      <w:tr w:rsidR="008B290D" w:rsidRPr="00EC487E" w:rsidTr="005B3202">
        <w:tc>
          <w:tcPr>
            <w:tcW w:w="2410" w:type="dxa"/>
          </w:tcPr>
          <w:p w:rsidR="008B290D" w:rsidRPr="004851BC" w:rsidRDefault="008B290D" w:rsidP="005B3202">
            <w:pPr>
              <w:jc w:val="both"/>
              <w:rPr>
                <w:rFonts w:ascii="Adobe Devanagari" w:hAnsi="Adobe Devanagari" w:cs="Adobe Devanagari"/>
                <w:b/>
                <w:lang w:val="en-US"/>
              </w:rPr>
            </w:pPr>
            <w:r>
              <w:rPr>
                <w:rFonts w:ascii="Adobe Devanagari" w:hAnsi="Adobe Devanagari" w:cs="Adobe Devanagari"/>
                <w:b/>
                <w:lang w:val="en-US"/>
              </w:rPr>
              <w:t>Goal</w:t>
            </w:r>
          </w:p>
        </w:tc>
        <w:tc>
          <w:tcPr>
            <w:tcW w:w="6606" w:type="dxa"/>
          </w:tcPr>
          <w:p w:rsidR="008B290D" w:rsidRPr="004851BC" w:rsidRDefault="008B290D" w:rsidP="005B3202">
            <w:pPr>
              <w:jc w:val="both"/>
              <w:rPr>
                <w:rFonts w:ascii="Adobe Devanagari" w:hAnsi="Adobe Devanagari" w:cs="Adobe Devanagari"/>
                <w:lang w:val="en-US"/>
              </w:rPr>
            </w:pPr>
            <w:r>
              <w:rPr>
                <w:rFonts w:ascii="Adobe Devanagari" w:hAnsi="Adobe Devanagari" w:cs="Adobe Devanagari"/>
                <w:lang w:val="en-US"/>
              </w:rPr>
              <w:t>Morphological measurements</w:t>
            </w:r>
          </w:p>
        </w:tc>
      </w:tr>
      <w:tr w:rsidR="008B290D" w:rsidRPr="00EC487E" w:rsidTr="005B3202">
        <w:tc>
          <w:tcPr>
            <w:tcW w:w="2410" w:type="dxa"/>
          </w:tcPr>
          <w:p w:rsidR="008B290D" w:rsidRPr="004851BC" w:rsidRDefault="008B290D" w:rsidP="005B3202">
            <w:pPr>
              <w:jc w:val="both"/>
              <w:rPr>
                <w:rFonts w:ascii="Adobe Devanagari" w:hAnsi="Adobe Devanagari" w:cs="Adobe Devanagari"/>
                <w:b/>
                <w:lang w:val="en-US"/>
              </w:rPr>
            </w:pPr>
            <w:r w:rsidRPr="004851BC">
              <w:rPr>
                <w:rFonts w:ascii="Adobe Devanagari" w:hAnsi="Adobe Devanagari" w:cs="Adobe Devanagari"/>
                <w:b/>
                <w:lang w:val="en-US"/>
              </w:rPr>
              <w:t>Typical area</w:t>
            </w:r>
          </w:p>
        </w:tc>
        <w:tc>
          <w:tcPr>
            <w:tcW w:w="6606" w:type="dxa"/>
          </w:tcPr>
          <w:p w:rsidR="008B290D" w:rsidRPr="004851BC" w:rsidRDefault="006D37B0" w:rsidP="008B290D">
            <w:pPr>
              <w:jc w:val="both"/>
              <w:rPr>
                <w:rFonts w:ascii="Adobe Devanagari" w:hAnsi="Adobe Devanagari" w:cs="Adobe Devanagari"/>
                <w:lang w:val="en-US"/>
              </w:rPr>
            </w:pPr>
            <w:r w:rsidRPr="006D37B0">
              <w:rPr>
                <w:rFonts w:ascii="Adobe Devanagari" w:hAnsi="Adobe Devanagari" w:cs="Adobe Devanagari"/>
                <w:lang w:val="en-US"/>
              </w:rPr>
              <w:t>Beaches</w:t>
            </w:r>
          </w:p>
        </w:tc>
      </w:tr>
      <w:tr w:rsidR="008B290D" w:rsidRPr="004851BC" w:rsidTr="005B3202">
        <w:tc>
          <w:tcPr>
            <w:tcW w:w="2410" w:type="dxa"/>
          </w:tcPr>
          <w:p w:rsidR="008B290D" w:rsidRPr="004851BC" w:rsidRDefault="008B290D" w:rsidP="005B3202">
            <w:pPr>
              <w:jc w:val="both"/>
              <w:rPr>
                <w:rFonts w:ascii="Adobe Devanagari" w:hAnsi="Adobe Devanagari" w:cs="Adobe Devanagari"/>
                <w:b/>
                <w:lang w:val="en-US"/>
              </w:rPr>
            </w:pPr>
            <w:r w:rsidRPr="004851BC">
              <w:rPr>
                <w:rFonts w:ascii="Adobe Devanagari" w:hAnsi="Adobe Devanagari" w:cs="Adobe Devanagari"/>
                <w:b/>
                <w:lang w:val="en-US"/>
              </w:rPr>
              <w:t>Typical time resolution</w:t>
            </w:r>
          </w:p>
        </w:tc>
        <w:tc>
          <w:tcPr>
            <w:tcW w:w="6606" w:type="dxa"/>
          </w:tcPr>
          <w:p w:rsidR="008B290D" w:rsidRPr="004851BC" w:rsidRDefault="000D61C7" w:rsidP="005B3202">
            <w:pPr>
              <w:jc w:val="both"/>
              <w:rPr>
                <w:rFonts w:ascii="Adobe Devanagari" w:hAnsi="Adobe Devanagari" w:cs="Adobe Devanagari"/>
                <w:lang w:val="en-US"/>
              </w:rPr>
            </w:pPr>
            <w:r w:rsidRPr="000D61C7">
              <w:rPr>
                <w:rFonts w:ascii="Adobe Devanagari" w:hAnsi="Adobe Devanagari" w:cs="Adobe Devanagari"/>
                <w:lang w:val="en-US"/>
              </w:rPr>
              <w:t>Intra-tide–months</w:t>
            </w:r>
          </w:p>
        </w:tc>
      </w:tr>
      <w:tr w:rsidR="008B290D" w:rsidRPr="004851BC" w:rsidTr="005B3202">
        <w:tc>
          <w:tcPr>
            <w:tcW w:w="2410" w:type="dxa"/>
          </w:tcPr>
          <w:p w:rsidR="008B290D" w:rsidRPr="008B290D" w:rsidRDefault="008B290D" w:rsidP="005B3202">
            <w:pPr>
              <w:jc w:val="both"/>
              <w:rPr>
                <w:rFonts w:ascii="Adobe Devanagari" w:hAnsi="Adobe Devanagari" w:cs="Adobe Devanagari"/>
                <w:b/>
                <w:lang w:val="en-US"/>
              </w:rPr>
            </w:pPr>
            <w:r w:rsidRPr="008B290D">
              <w:rPr>
                <w:rFonts w:ascii="Adobe Devanagari" w:hAnsi="Adobe Devanagari" w:cs="Adobe Devanagari"/>
                <w:b/>
                <w:lang w:val="en-US"/>
              </w:rPr>
              <w:t>Investment costs</w:t>
            </w:r>
          </w:p>
        </w:tc>
        <w:tc>
          <w:tcPr>
            <w:tcW w:w="6606" w:type="dxa"/>
          </w:tcPr>
          <w:p w:rsidR="008B290D" w:rsidRPr="008B290D" w:rsidRDefault="001C4E0B" w:rsidP="006D37B0">
            <w:pPr>
              <w:jc w:val="both"/>
              <w:rPr>
                <w:rFonts w:ascii="Adobe Devanagari" w:hAnsi="Adobe Devanagari" w:cs="Adobe Devanagari"/>
                <w:lang w:val="en-US"/>
              </w:rPr>
            </w:pPr>
            <w:r w:rsidRPr="001C4E0B">
              <w:rPr>
                <w:rFonts w:ascii="Adobe Devanagari" w:hAnsi="Adobe Devanagari" w:cs="Adobe Devanagari"/>
                <w:lang w:val="en-US"/>
              </w:rPr>
              <w:t>&lt; </w:t>
            </w:r>
            <w:r w:rsidR="006D37B0">
              <w:rPr>
                <w:rFonts w:ascii="Adobe Devanagari" w:hAnsi="Adobe Devanagari" w:cs="Adobe Devanagari"/>
                <w:lang w:val="en-US"/>
              </w:rPr>
              <w:t>6000</w:t>
            </w:r>
            <w:r w:rsidR="0091596F">
              <w:rPr>
                <w:rFonts w:ascii="Adobe Devanagari" w:hAnsi="Adobe Devanagari" w:cs="Adobe Devanagari"/>
                <w:lang w:val="en-US"/>
              </w:rPr>
              <w:t xml:space="preserve"> €</w:t>
            </w:r>
          </w:p>
        </w:tc>
      </w:tr>
      <w:tr w:rsidR="008B290D" w:rsidRPr="004851BC" w:rsidTr="005B3202">
        <w:tc>
          <w:tcPr>
            <w:tcW w:w="2410" w:type="dxa"/>
          </w:tcPr>
          <w:p w:rsidR="008B290D" w:rsidRPr="008B290D" w:rsidRDefault="008B290D" w:rsidP="005B3202">
            <w:pPr>
              <w:jc w:val="both"/>
              <w:rPr>
                <w:rFonts w:ascii="Adobe Devanagari" w:hAnsi="Adobe Devanagari" w:cs="Adobe Devanagari"/>
                <w:b/>
                <w:lang w:val="en-US"/>
              </w:rPr>
            </w:pPr>
            <w:r w:rsidRPr="008B290D">
              <w:rPr>
                <w:rFonts w:ascii="Adobe Devanagari" w:hAnsi="Adobe Devanagari" w:cs="Adobe Devanagari"/>
                <w:b/>
                <w:lang w:val="en-US"/>
              </w:rPr>
              <w:t>Operation Costs</w:t>
            </w:r>
          </w:p>
        </w:tc>
        <w:tc>
          <w:tcPr>
            <w:tcW w:w="6606" w:type="dxa"/>
          </w:tcPr>
          <w:p w:rsidR="008B290D" w:rsidRPr="008B290D" w:rsidRDefault="008B290D" w:rsidP="005B3202">
            <w:pPr>
              <w:jc w:val="both"/>
              <w:rPr>
                <w:rFonts w:ascii="Adobe Devanagari" w:hAnsi="Adobe Devanagari" w:cs="Adobe Devanagari"/>
                <w:lang w:val="en-US"/>
              </w:rPr>
            </w:pPr>
          </w:p>
        </w:tc>
      </w:tr>
      <w:tr w:rsidR="008B290D" w:rsidRPr="004851BC" w:rsidTr="005B3202">
        <w:tc>
          <w:tcPr>
            <w:tcW w:w="2410" w:type="dxa"/>
          </w:tcPr>
          <w:p w:rsidR="008B290D" w:rsidRPr="00B900F9" w:rsidRDefault="008B290D" w:rsidP="005B3202">
            <w:pPr>
              <w:jc w:val="both"/>
              <w:rPr>
                <w:rFonts w:ascii="Adobe Devanagari" w:hAnsi="Adobe Devanagari" w:cs="Adobe Devanagari"/>
                <w:b/>
                <w:lang w:val="en-US"/>
              </w:rPr>
            </w:pPr>
            <w:r w:rsidRPr="00B900F9">
              <w:rPr>
                <w:rFonts w:ascii="Adobe Devanagari" w:hAnsi="Adobe Devanagari" w:cs="Adobe Devanagari"/>
                <w:b/>
                <w:lang w:val="en-US"/>
              </w:rPr>
              <w:t>Labor</w:t>
            </w:r>
          </w:p>
        </w:tc>
        <w:tc>
          <w:tcPr>
            <w:tcW w:w="6606" w:type="dxa"/>
          </w:tcPr>
          <w:p w:rsidR="008B290D" w:rsidRPr="00B900F9" w:rsidRDefault="006D37B0" w:rsidP="005B3202">
            <w:pPr>
              <w:jc w:val="both"/>
              <w:rPr>
                <w:rFonts w:ascii="Adobe Devanagari" w:hAnsi="Adobe Devanagari" w:cs="Adobe Devanagari"/>
                <w:lang w:val="en-US"/>
              </w:rPr>
            </w:pPr>
            <w:r>
              <w:rPr>
                <w:rFonts w:ascii="Adobe Devanagari" w:hAnsi="Adobe Devanagari" w:cs="Adobe Devanagari"/>
                <w:lang w:val="en-US"/>
              </w:rPr>
              <w:t>medium</w:t>
            </w:r>
          </w:p>
        </w:tc>
      </w:tr>
      <w:tr w:rsidR="008B290D" w:rsidRPr="004851BC" w:rsidTr="005B3202">
        <w:tc>
          <w:tcPr>
            <w:tcW w:w="2410" w:type="dxa"/>
          </w:tcPr>
          <w:p w:rsidR="008B290D" w:rsidRPr="00B900F9" w:rsidRDefault="008B290D" w:rsidP="005B3202">
            <w:pPr>
              <w:jc w:val="both"/>
              <w:rPr>
                <w:rFonts w:ascii="Adobe Devanagari" w:hAnsi="Adobe Devanagari" w:cs="Adobe Devanagari"/>
                <w:b/>
                <w:lang w:val="en-US"/>
              </w:rPr>
            </w:pPr>
            <w:r w:rsidRPr="00B900F9">
              <w:rPr>
                <w:rFonts w:ascii="Adobe Devanagari" w:hAnsi="Adobe Devanagari" w:cs="Adobe Devanagari"/>
                <w:b/>
                <w:lang w:val="en-US"/>
              </w:rPr>
              <w:t>Spatial Coverage</w:t>
            </w:r>
          </w:p>
        </w:tc>
        <w:tc>
          <w:tcPr>
            <w:tcW w:w="6606" w:type="dxa"/>
          </w:tcPr>
          <w:p w:rsidR="00760527" w:rsidRPr="00B900F9" w:rsidRDefault="0091596F" w:rsidP="0091596F">
            <w:pPr>
              <w:jc w:val="both"/>
              <w:rPr>
                <w:rFonts w:ascii="Adobe Devanagari" w:hAnsi="Adobe Devanagari" w:cs="Adobe Devanagari"/>
                <w:lang w:val="en-US"/>
              </w:rPr>
            </w:pPr>
            <w:r>
              <w:rPr>
                <w:rFonts w:ascii="Adobe Devanagari" w:hAnsi="Adobe Devanagari" w:cs="Adobe Devanagari"/>
                <w:lang w:val="en-US"/>
              </w:rPr>
              <w:t>spot</w:t>
            </w:r>
            <w:r w:rsidR="00760527">
              <w:rPr>
                <w:rFonts w:ascii="Adobe Devanagari" w:hAnsi="Adobe Devanagari" w:cs="Adobe Devanagari"/>
                <w:lang w:val="en-US"/>
              </w:rPr>
              <w:t xml:space="preserve"> </w:t>
            </w:r>
          </w:p>
        </w:tc>
      </w:tr>
      <w:tr w:rsidR="008B290D" w:rsidRPr="004851BC" w:rsidTr="005B3202">
        <w:tc>
          <w:tcPr>
            <w:tcW w:w="2410" w:type="dxa"/>
          </w:tcPr>
          <w:p w:rsidR="008B290D" w:rsidRPr="00D60830" w:rsidRDefault="008B290D" w:rsidP="005B3202">
            <w:pPr>
              <w:jc w:val="both"/>
              <w:rPr>
                <w:rFonts w:ascii="Adobe Devanagari" w:hAnsi="Adobe Devanagari" w:cs="Adobe Devanagari"/>
                <w:b/>
                <w:lang w:val="en-US"/>
              </w:rPr>
            </w:pPr>
            <w:r w:rsidRPr="00D60830">
              <w:rPr>
                <w:rFonts w:ascii="Adobe Devanagari" w:hAnsi="Adobe Devanagari" w:cs="Adobe Devanagari"/>
                <w:b/>
                <w:lang w:val="en-US"/>
              </w:rPr>
              <w:t>Time Frequency</w:t>
            </w:r>
          </w:p>
        </w:tc>
        <w:tc>
          <w:tcPr>
            <w:tcW w:w="6606" w:type="dxa"/>
          </w:tcPr>
          <w:p w:rsidR="008B290D" w:rsidRPr="00D60830" w:rsidRDefault="0091596F" w:rsidP="00760527">
            <w:pPr>
              <w:jc w:val="both"/>
              <w:rPr>
                <w:rFonts w:ascii="Adobe Devanagari" w:hAnsi="Adobe Devanagari" w:cs="Adobe Devanagari"/>
                <w:lang w:val="en-US"/>
              </w:rPr>
            </w:pPr>
            <w:r w:rsidRPr="00D60830">
              <w:rPr>
                <w:rFonts w:ascii="Adobe Devanagari" w:hAnsi="Adobe Devanagari" w:cs="Adobe Devanagari"/>
                <w:lang w:val="en-US"/>
              </w:rPr>
              <w:t>continuous</w:t>
            </w:r>
            <w:r w:rsidR="008B290D" w:rsidRPr="00D60830">
              <w:rPr>
                <w:rFonts w:ascii="Adobe Devanagari" w:hAnsi="Adobe Devanagari" w:cs="Adobe Devanagari"/>
                <w:lang w:val="en-US"/>
              </w:rPr>
              <w:t xml:space="preserve"> </w:t>
            </w:r>
            <w:bookmarkStart w:id="0" w:name="_GoBack"/>
            <w:bookmarkEnd w:id="0"/>
          </w:p>
        </w:tc>
      </w:tr>
      <w:tr w:rsidR="008B290D" w:rsidRPr="004851BC" w:rsidTr="005B3202">
        <w:tc>
          <w:tcPr>
            <w:tcW w:w="2410" w:type="dxa"/>
          </w:tcPr>
          <w:p w:rsidR="008B290D" w:rsidRPr="00B900F9" w:rsidRDefault="008B290D" w:rsidP="005B3202">
            <w:pPr>
              <w:jc w:val="both"/>
              <w:rPr>
                <w:rFonts w:ascii="Adobe Devanagari" w:hAnsi="Adobe Devanagari" w:cs="Adobe Devanagari"/>
                <w:b/>
                <w:lang w:val="en-US"/>
              </w:rPr>
            </w:pPr>
            <w:r w:rsidRPr="00B900F9">
              <w:rPr>
                <w:rFonts w:ascii="Adobe Devanagari" w:hAnsi="Adobe Devanagari" w:cs="Adobe Devanagari"/>
                <w:b/>
                <w:lang w:val="en-US"/>
              </w:rPr>
              <w:t>Detail level</w:t>
            </w:r>
          </w:p>
        </w:tc>
        <w:tc>
          <w:tcPr>
            <w:tcW w:w="6606" w:type="dxa"/>
          </w:tcPr>
          <w:p w:rsidR="008B290D" w:rsidRPr="00B900F9" w:rsidRDefault="006D37B0" w:rsidP="006D37B0">
            <w:pPr>
              <w:jc w:val="both"/>
              <w:rPr>
                <w:rFonts w:ascii="Adobe Devanagari" w:hAnsi="Adobe Devanagari" w:cs="Adobe Devanagari"/>
                <w:lang w:val="en-US"/>
              </w:rPr>
            </w:pPr>
            <w:r>
              <w:rPr>
                <w:rFonts w:ascii="Adobe Devanagari" w:hAnsi="Adobe Devanagari" w:cs="Adobe Devanagari"/>
                <w:lang w:val="en-US"/>
              </w:rPr>
              <w:t>low</w:t>
            </w:r>
            <w:r w:rsidR="008B290D" w:rsidRPr="00B900F9">
              <w:rPr>
                <w:rFonts w:ascii="Adobe Devanagari" w:hAnsi="Adobe Devanagari" w:cs="Adobe Devanagari"/>
                <w:lang w:val="en-US"/>
              </w:rPr>
              <w:t xml:space="preserve"> </w:t>
            </w:r>
            <w:r w:rsidR="001C4E0B">
              <w:rPr>
                <w:rFonts w:ascii="Adobe Devanagari" w:hAnsi="Adobe Devanagari" w:cs="Adobe Devanagari"/>
                <w:lang w:val="en-US"/>
              </w:rPr>
              <w:t>(</w:t>
            </w:r>
            <w:r>
              <w:rPr>
                <w:rFonts w:ascii="Adobe Devanagari" w:hAnsi="Adobe Devanagari" w:cs="Adobe Devanagari"/>
                <w:lang w:val="en-US"/>
              </w:rPr>
              <w:t>10-30</w:t>
            </w:r>
            <w:r w:rsidR="001C4E0B">
              <w:rPr>
                <w:rFonts w:ascii="Adobe Devanagari" w:hAnsi="Adobe Devanagari" w:cs="Adobe Devanagari"/>
                <w:lang w:val="en-US"/>
              </w:rPr>
              <w:t xml:space="preserve"> mm </w:t>
            </w:r>
            <w:r w:rsidR="008B290D" w:rsidRPr="00B900F9">
              <w:rPr>
                <w:rFonts w:ascii="Adobe Devanagari" w:hAnsi="Adobe Devanagari" w:cs="Adobe Devanagari"/>
                <w:lang w:val="en-US"/>
              </w:rPr>
              <w:t>vertical resolution)</w:t>
            </w:r>
          </w:p>
        </w:tc>
      </w:tr>
    </w:tbl>
    <w:p w:rsidR="00A92132" w:rsidRPr="004851BC" w:rsidRDefault="00A92132" w:rsidP="00A92132">
      <w:pPr>
        <w:jc w:val="both"/>
        <w:rPr>
          <w:rFonts w:ascii="Adobe Devanagari" w:hAnsi="Adobe Devanagari" w:cs="Adobe Devanagari"/>
          <w:b/>
          <w:lang w:val="en-US"/>
        </w:rPr>
      </w:pPr>
    </w:p>
    <w:p w:rsidR="008811EA" w:rsidRPr="004851BC" w:rsidRDefault="008811EA" w:rsidP="00A92132">
      <w:pPr>
        <w:jc w:val="both"/>
        <w:rPr>
          <w:rFonts w:ascii="Adobe Devanagari" w:hAnsi="Adobe Devanagari" w:cs="Adobe Devanagari"/>
          <w:b/>
          <w:lang w:val="en-US"/>
        </w:rPr>
      </w:pPr>
      <w:r w:rsidRPr="004851BC">
        <w:rPr>
          <w:rFonts w:ascii="Adobe Devanagari" w:hAnsi="Adobe Devanagari" w:cs="Adobe Devanagari"/>
          <w:b/>
          <w:lang w:val="en-US"/>
        </w:rPr>
        <w:t>Method</w:t>
      </w:r>
    </w:p>
    <w:p w:rsidR="00C0145A" w:rsidRDefault="00C0145A" w:rsidP="00A92132">
      <w:pPr>
        <w:jc w:val="both"/>
        <w:rPr>
          <w:rFonts w:ascii="Adobe Devanagari" w:hAnsi="Adobe Devanagari" w:cs="Adobe Devanagari"/>
          <w:lang w:val="en-US"/>
        </w:rPr>
      </w:pPr>
      <w:r>
        <w:rPr>
          <w:rFonts w:ascii="Adobe Devanagari" w:hAnsi="Adobe Devanagari" w:cs="Adobe Devanagari"/>
          <w:lang w:val="en-US"/>
        </w:rPr>
        <w:t xml:space="preserve">. </w:t>
      </w:r>
    </w:p>
    <w:p w:rsidR="00A92132" w:rsidRPr="004851BC" w:rsidRDefault="00A92132" w:rsidP="00A92132">
      <w:pPr>
        <w:jc w:val="both"/>
        <w:rPr>
          <w:rFonts w:ascii="Adobe Devanagari" w:hAnsi="Adobe Devanagari" w:cs="Adobe Devanagari"/>
          <w:b/>
          <w:lang w:val="en-US"/>
        </w:rPr>
      </w:pPr>
      <w:r w:rsidRPr="004851BC">
        <w:rPr>
          <w:rFonts w:ascii="Adobe Devanagari" w:hAnsi="Adobe Devanagari" w:cs="Adobe Devanagari"/>
          <w:b/>
          <w:lang w:val="en-US"/>
        </w:rPr>
        <w:t>Materials</w:t>
      </w:r>
    </w:p>
    <w:p w:rsidR="009F6A16" w:rsidRPr="00E95E7B" w:rsidRDefault="006D37B0" w:rsidP="006D37B0">
      <w:pPr>
        <w:pStyle w:val="PargrafodaLista"/>
        <w:numPr>
          <w:ilvl w:val="0"/>
          <w:numId w:val="1"/>
        </w:numPr>
        <w:jc w:val="both"/>
        <w:rPr>
          <w:rFonts w:ascii="Adobe Devanagari" w:hAnsi="Adobe Devanagari" w:cs="Adobe Devanagari"/>
          <w:b/>
          <w:lang w:val="en-US"/>
        </w:rPr>
      </w:pPr>
      <w:r w:rsidRPr="006D37B0">
        <w:rPr>
          <w:rFonts w:ascii="Adobe Devanagari" w:hAnsi="Adobe Devanagari" w:cs="Adobe Devanagari"/>
          <w:lang w:val="en-US"/>
        </w:rPr>
        <w:t>Electro-resistivity sensor</w:t>
      </w:r>
    </w:p>
    <w:p w:rsidR="001327DF" w:rsidRPr="004851BC" w:rsidRDefault="001327DF" w:rsidP="00AB78FD">
      <w:pPr>
        <w:jc w:val="both"/>
        <w:rPr>
          <w:rFonts w:ascii="Adobe Devanagari" w:hAnsi="Adobe Devanagari" w:cs="Adobe Devanagari"/>
          <w:b/>
          <w:lang w:val="en-US"/>
        </w:rPr>
      </w:pPr>
      <w:r w:rsidRPr="004851BC">
        <w:rPr>
          <w:rFonts w:ascii="Adobe Devanagari" w:hAnsi="Adobe Devanagari" w:cs="Adobe Devanagari"/>
          <w:b/>
          <w:lang w:val="en-US"/>
        </w:rPr>
        <w:t>Additional information</w:t>
      </w:r>
    </w:p>
    <w:sectPr w:rsidR="001327DF" w:rsidRPr="004851BC" w:rsidSect="0083420E">
      <w:footerReference w:type="default" r:id="rId8"/>
      <w:pgSz w:w="11906" w:h="16838" w:code="9"/>
      <w:pgMar w:top="1440" w:right="1440" w:bottom="1440" w:left="1440" w:header="709" w:footer="709" w:gutter="0"/>
      <w:pgBorders w:offsetFrom="page">
        <w:top w:val="thinThickSmallGap" w:sz="24" w:space="24" w:color="97450D"/>
        <w:left w:val="thinThickSmallGap" w:sz="24" w:space="24" w:color="97450D"/>
        <w:bottom w:val="thickThinSmallGap" w:sz="24" w:space="24" w:color="97450D"/>
        <w:right w:val="thickThinSmallGap" w:sz="24" w:space="24" w:color="97450D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CF3" w:rsidRDefault="007C2CF3" w:rsidP="004851BC">
      <w:pPr>
        <w:spacing w:after="0" w:line="240" w:lineRule="auto"/>
      </w:pPr>
      <w:r>
        <w:separator/>
      </w:r>
    </w:p>
  </w:endnote>
  <w:endnote w:type="continuationSeparator" w:id="0">
    <w:p w:rsidR="007C2CF3" w:rsidRDefault="007C2CF3" w:rsidP="0048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Devanagari">
    <w:altName w:val="Cambria Math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68C" w:rsidRDefault="000F468C">
    <w:pPr>
      <w:pStyle w:val="Rodap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LINK Excel.Sheet.12 "C:\\Users\\nolt0007\\Documents\\lcht\\Framework2.0.xlsx" "Morphology!R10C13" \a \f 5 \h  \* MERGEFORMAT </w:instrText>
    </w:r>
    <w:r>
      <w:rPr>
        <w:sz w:val="18"/>
        <w:szCs w:val="18"/>
      </w:rPr>
      <w:fldChar w:fldCharType="separate"/>
    </w:r>
  </w:p>
  <w:p w:rsidR="000F468C" w:rsidRPr="006C7AE0" w:rsidRDefault="000F468C" w:rsidP="006C7AE0">
    <w:pPr>
      <w:pStyle w:val="Rodap"/>
      <w:rPr>
        <w:rFonts w:ascii="Adobe Devanagari" w:hAnsi="Adobe Devanagari" w:cs="Adobe Devanagari"/>
        <w:sz w:val="16"/>
        <w:szCs w:val="16"/>
      </w:rPr>
    </w:pPr>
    <w:r w:rsidRPr="006C7AE0">
      <w:rPr>
        <w:rFonts w:ascii="Adobe Devanagari" w:hAnsi="Adobe Devanagari" w:cs="Adobe Devanagari"/>
        <w:sz w:val="16"/>
        <w:szCs w:val="16"/>
      </w:rPr>
      <w:fldChar w:fldCharType="begin"/>
    </w:r>
    <w:r w:rsidRPr="006C7AE0">
      <w:rPr>
        <w:rFonts w:ascii="Adobe Devanagari" w:hAnsi="Adobe Devanagari" w:cs="Adobe Devanagari"/>
        <w:sz w:val="16"/>
        <w:szCs w:val="16"/>
      </w:rPr>
      <w:instrText xml:space="preserve"> LINK Excel.Sheet.12 "C:\\Users\\nolt0007\\Documents\\lcht\\Framework2.0.xlsx" "Morphology!R10C13" \a \f 4 \h  \* MERGEFORMAT </w:instrText>
    </w:r>
    <w:r w:rsidRPr="006C7AE0">
      <w:rPr>
        <w:rFonts w:ascii="Adobe Devanagari" w:hAnsi="Adobe Devanagari" w:cs="Adobe Devanagari"/>
        <w:sz w:val="16"/>
        <w:szCs w:val="16"/>
      </w:rPr>
      <w:fldChar w:fldCharType="end"/>
    </w:r>
  </w:p>
  <w:p w:rsidR="000F468C" w:rsidRPr="006C7AE0" w:rsidRDefault="000F468C" w:rsidP="006C7AE0">
    <w:pPr>
      <w:pStyle w:val="Rodap"/>
      <w:rPr>
        <w:sz w:val="18"/>
        <w:szCs w:val="18"/>
      </w:rPr>
    </w:pP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CF3" w:rsidRDefault="007C2CF3" w:rsidP="004851BC">
      <w:pPr>
        <w:spacing w:after="0" w:line="240" w:lineRule="auto"/>
      </w:pPr>
      <w:r>
        <w:separator/>
      </w:r>
    </w:p>
  </w:footnote>
  <w:footnote w:type="continuationSeparator" w:id="0">
    <w:p w:rsidR="007C2CF3" w:rsidRDefault="007C2CF3" w:rsidP="00485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B6D63"/>
    <w:multiLevelType w:val="hybridMultilevel"/>
    <w:tmpl w:val="96A4AB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84587"/>
    <w:multiLevelType w:val="hybridMultilevel"/>
    <w:tmpl w:val="2D10216C"/>
    <w:lvl w:ilvl="0" w:tplc="96F6C2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36D14"/>
    <w:multiLevelType w:val="hybridMultilevel"/>
    <w:tmpl w:val="2E7A4540"/>
    <w:lvl w:ilvl="0" w:tplc="96F6C2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1EA"/>
    <w:rsid w:val="000239F8"/>
    <w:rsid w:val="000C4052"/>
    <w:rsid w:val="000D24C4"/>
    <w:rsid w:val="000D61C7"/>
    <w:rsid w:val="000F468C"/>
    <w:rsid w:val="00105582"/>
    <w:rsid w:val="00130753"/>
    <w:rsid w:val="001327DF"/>
    <w:rsid w:val="001C184B"/>
    <w:rsid w:val="001C4E0B"/>
    <w:rsid w:val="00287AF7"/>
    <w:rsid w:val="002B1281"/>
    <w:rsid w:val="002C7920"/>
    <w:rsid w:val="002E5D64"/>
    <w:rsid w:val="00300193"/>
    <w:rsid w:val="003238DD"/>
    <w:rsid w:val="003543E4"/>
    <w:rsid w:val="00390381"/>
    <w:rsid w:val="004851BC"/>
    <w:rsid w:val="005C7BE9"/>
    <w:rsid w:val="00657B44"/>
    <w:rsid w:val="006C7AE0"/>
    <w:rsid w:val="006D37B0"/>
    <w:rsid w:val="00710BD7"/>
    <w:rsid w:val="0072672F"/>
    <w:rsid w:val="00760527"/>
    <w:rsid w:val="007C2CF3"/>
    <w:rsid w:val="007C634C"/>
    <w:rsid w:val="0083420E"/>
    <w:rsid w:val="008811EA"/>
    <w:rsid w:val="008B290D"/>
    <w:rsid w:val="0091596F"/>
    <w:rsid w:val="009D328A"/>
    <w:rsid w:val="009F6A16"/>
    <w:rsid w:val="00A17A7C"/>
    <w:rsid w:val="00A438AF"/>
    <w:rsid w:val="00A506CB"/>
    <w:rsid w:val="00A92132"/>
    <w:rsid w:val="00A93D55"/>
    <w:rsid w:val="00AB78FD"/>
    <w:rsid w:val="00AC6288"/>
    <w:rsid w:val="00B5125F"/>
    <w:rsid w:val="00B824AF"/>
    <w:rsid w:val="00B900F9"/>
    <w:rsid w:val="00B93E16"/>
    <w:rsid w:val="00BB2008"/>
    <w:rsid w:val="00BE0CBB"/>
    <w:rsid w:val="00C0145A"/>
    <w:rsid w:val="00C048C3"/>
    <w:rsid w:val="00C13E99"/>
    <w:rsid w:val="00C16EC4"/>
    <w:rsid w:val="00D60830"/>
    <w:rsid w:val="00D61037"/>
    <w:rsid w:val="00E44B71"/>
    <w:rsid w:val="00E95E7B"/>
    <w:rsid w:val="00F40858"/>
    <w:rsid w:val="00FB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9689B49-5936-46E5-B03C-8600B0F7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B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ter"/>
    <w:uiPriority w:val="10"/>
    <w:qFormat/>
    <w:rsid w:val="008811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881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comgrelha">
    <w:name w:val="Table Grid"/>
    <w:basedOn w:val="Tabelanormal"/>
    <w:uiPriority w:val="39"/>
    <w:rsid w:val="00881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92132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48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851BC"/>
  </w:style>
  <w:style w:type="paragraph" w:styleId="Rodap">
    <w:name w:val="footer"/>
    <w:basedOn w:val="Normal"/>
    <w:link w:val="RodapCarter"/>
    <w:uiPriority w:val="99"/>
    <w:unhideWhenUsed/>
    <w:rsid w:val="0048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851BC"/>
  </w:style>
  <w:style w:type="character" w:styleId="Hiperligao">
    <w:name w:val="Hyperlink"/>
    <w:basedOn w:val="Tipodeletrapredefinidodopargrafo"/>
    <w:uiPriority w:val="99"/>
    <w:unhideWhenUsed/>
    <w:rsid w:val="006C7AE0"/>
    <w:rPr>
      <w:color w:val="0563C1"/>
      <w:u w:val="single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6C7AE0"/>
    <w:rPr>
      <w:color w:val="605E5C"/>
      <w:shd w:val="clear" w:color="auto" w:fill="E1DFDD"/>
    </w:rPr>
  </w:style>
  <w:style w:type="table" w:customStyle="1" w:styleId="TableGrid1">
    <w:name w:val="Table Grid1"/>
    <w:basedOn w:val="Tabelanormal"/>
    <w:next w:val="Tabelacomgrelha"/>
    <w:uiPriority w:val="39"/>
    <w:rsid w:val="00BE0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3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HZ University of Applied Sciences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Nolte</dc:creator>
  <cp:keywords/>
  <dc:description/>
  <cp:lastModifiedBy>João Paiva</cp:lastModifiedBy>
  <cp:revision>8</cp:revision>
  <dcterms:created xsi:type="dcterms:W3CDTF">2020-12-29T14:39:00Z</dcterms:created>
  <dcterms:modified xsi:type="dcterms:W3CDTF">2020-12-31T11:49:00Z</dcterms:modified>
</cp:coreProperties>
</file>